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9B" w:rsidRPr="000C6616" w:rsidRDefault="00D55F62" w:rsidP="00D55F6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C6616">
        <w:rPr>
          <w:rFonts w:ascii="Times New Roman" w:hAnsi="Times New Roman" w:cs="Times New Roman"/>
          <w:sz w:val="24"/>
          <w:szCs w:val="24"/>
        </w:rPr>
        <w:t>СРЕДНЕЕ ОБЩЕЕ ОБРАЗОВАНИЕ</w:t>
      </w:r>
    </w:p>
    <w:p w:rsidR="00D55F62" w:rsidRPr="000C6616" w:rsidRDefault="00D55F62">
      <w:pPr>
        <w:rPr>
          <w:rFonts w:ascii="Times New Roman" w:hAnsi="Times New Roman" w:cs="Times New Roman"/>
          <w:sz w:val="24"/>
          <w:szCs w:val="24"/>
        </w:rPr>
      </w:pPr>
      <w:r w:rsidRPr="000C6616">
        <w:rPr>
          <w:rFonts w:ascii="Times New Roman" w:hAnsi="Times New Roman" w:cs="Times New Roman"/>
          <w:sz w:val="24"/>
          <w:szCs w:val="24"/>
        </w:rPr>
        <w:t xml:space="preserve">              Среднее общее образование является обязательной основной составляющей непрерывного образования. Среднее общее образование направлено на обеспечение всестороннего развития личности путем обучения, которое основывается на общечеловеческих и национальных ценностях.</w:t>
      </w:r>
    </w:p>
    <w:tbl>
      <w:tblPr>
        <w:tblpPr w:leftFromText="180" w:rightFromText="180" w:vertAnchor="text" w:horzAnchor="margin" w:tblpXSpec="center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3"/>
        <w:gridCol w:w="3465"/>
        <w:gridCol w:w="1984"/>
        <w:gridCol w:w="2303"/>
        <w:gridCol w:w="1820"/>
        <w:gridCol w:w="1820"/>
      </w:tblGrid>
      <w:tr w:rsidR="000C6616" w:rsidRPr="00181843" w:rsidTr="000C6616">
        <w:trPr>
          <w:trHeight w:val="759"/>
        </w:trPr>
        <w:tc>
          <w:tcPr>
            <w:tcW w:w="2773" w:type="dxa"/>
            <w:shd w:val="clear" w:color="auto" w:fill="auto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465" w:type="dxa"/>
            <w:shd w:val="clear" w:color="auto" w:fill="auto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1984" w:type="dxa"/>
            <w:shd w:val="clear" w:color="auto" w:fill="auto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2303" w:type="dxa"/>
            <w:shd w:val="clear" w:color="auto" w:fill="auto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Направленность (наименование) образовательной программы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образовательной программы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</w:tr>
      <w:tr w:rsidR="000C6616" w:rsidRPr="00181843" w:rsidTr="000C6616">
        <w:tc>
          <w:tcPr>
            <w:tcW w:w="2773" w:type="dxa"/>
            <w:vMerge w:val="restart"/>
          </w:tcPr>
          <w:p w:rsidR="000C6616" w:rsidRPr="000C6616" w:rsidRDefault="000C6616" w:rsidP="000C66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616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3465" w:type="dxa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303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C6616" w:rsidRPr="00181843" w:rsidTr="000C6616">
        <w:tc>
          <w:tcPr>
            <w:tcW w:w="2773" w:type="dxa"/>
            <w:vMerge/>
          </w:tcPr>
          <w:p w:rsidR="000C6616" w:rsidRPr="000C6616" w:rsidRDefault="000C6616" w:rsidP="000C66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dxa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303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C6616" w:rsidRPr="00181843" w:rsidTr="000C6616">
        <w:tc>
          <w:tcPr>
            <w:tcW w:w="2773" w:type="dxa"/>
            <w:vMerge w:val="restart"/>
          </w:tcPr>
          <w:p w:rsidR="000C6616" w:rsidRPr="000C6616" w:rsidRDefault="000C6616" w:rsidP="000C66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616">
              <w:rPr>
                <w:rFonts w:ascii="Times New Roman" w:hAnsi="Times New Roman" w:cs="Times New Roman"/>
                <w:b/>
              </w:rPr>
              <w:t>Русский язык и родная литература</w:t>
            </w:r>
          </w:p>
        </w:tc>
        <w:tc>
          <w:tcPr>
            <w:tcW w:w="3465" w:type="dxa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</w:rPr>
              <w:t>Родной (кабардино-черкесский) язык</w:t>
            </w:r>
          </w:p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303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C6616" w:rsidRPr="00181843" w:rsidTr="000C6616">
        <w:tc>
          <w:tcPr>
            <w:tcW w:w="2773" w:type="dxa"/>
            <w:vMerge/>
          </w:tcPr>
          <w:p w:rsidR="000C6616" w:rsidRPr="000C6616" w:rsidRDefault="000C6616" w:rsidP="000C66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dxa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</w:rPr>
              <w:t>Родная (кабардино-черкесская) литература</w:t>
            </w:r>
          </w:p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303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C6616" w:rsidRPr="00181843" w:rsidTr="000C6616">
        <w:tc>
          <w:tcPr>
            <w:tcW w:w="2773" w:type="dxa"/>
          </w:tcPr>
          <w:p w:rsidR="000C6616" w:rsidRPr="000C6616" w:rsidRDefault="000C6616" w:rsidP="000C66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616">
              <w:rPr>
                <w:rFonts w:ascii="Times New Roman" w:hAnsi="Times New Roman" w:cs="Times New Roman"/>
                <w:b/>
              </w:rPr>
              <w:t>Иностранные языки</w:t>
            </w:r>
          </w:p>
        </w:tc>
        <w:tc>
          <w:tcPr>
            <w:tcW w:w="3465" w:type="dxa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303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C6616" w:rsidRPr="00181843" w:rsidTr="000C6616">
        <w:tc>
          <w:tcPr>
            <w:tcW w:w="2773" w:type="dxa"/>
            <w:vMerge w:val="restart"/>
          </w:tcPr>
          <w:p w:rsidR="000C6616" w:rsidRPr="000C6616" w:rsidRDefault="000C6616" w:rsidP="000C66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616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465" w:type="dxa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</w:rPr>
              <w:t>Алгебра и начала математического анализа</w:t>
            </w:r>
          </w:p>
        </w:tc>
        <w:tc>
          <w:tcPr>
            <w:tcW w:w="1984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303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C6616" w:rsidRPr="00181843" w:rsidTr="000C6616">
        <w:tc>
          <w:tcPr>
            <w:tcW w:w="2773" w:type="dxa"/>
            <w:vMerge/>
          </w:tcPr>
          <w:p w:rsidR="000C6616" w:rsidRPr="000C6616" w:rsidRDefault="000C6616" w:rsidP="000C66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dxa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84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303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C6616" w:rsidRPr="00181843" w:rsidTr="000C6616">
        <w:tc>
          <w:tcPr>
            <w:tcW w:w="2773" w:type="dxa"/>
            <w:vMerge/>
          </w:tcPr>
          <w:p w:rsidR="000C6616" w:rsidRPr="000C6616" w:rsidRDefault="000C6616" w:rsidP="000C66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dxa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984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303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C6616" w:rsidRPr="00181843" w:rsidTr="000C6616">
        <w:tc>
          <w:tcPr>
            <w:tcW w:w="2773" w:type="dxa"/>
            <w:vMerge/>
          </w:tcPr>
          <w:p w:rsidR="000C6616" w:rsidRPr="000C6616" w:rsidRDefault="000C6616" w:rsidP="000C66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dxa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303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C6616" w:rsidRPr="00181843" w:rsidTr="000C6616">
        <w:tc>
          <w:tcPr>
            <w:tcW w:w="2773" w:type="dxa"/>
            <w:vMerge w:val="restart"/>
          </w:tcPr>
          <w:p w:rsidR="000C6616" w:rsidRPr="000C6616" w:rsidRDefault="000C6616" w:rsidP="000C66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616">
              <w:rPr>
                <w:rFonts w:ascii="Times New Roman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3465" w:type="dxa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303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C6616" w:rsidRPr="00181843" w:rsidTr="000C6616">
        <w:tc>
          <w:tcPr>
            <w:tcW w:w="2773" w:type="dxa"/>
            <w:vMerge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4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303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C6616" w:rsidRPr="00181843" w:rsidTr="000C6616">
        <w:tc>
          <w:tcPr>
            <w:tcW w:w="2773" w:type="dxa"/>
            <w:vMerge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303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C6616" w:rsidRPr="00181843" w:rsidTr="000C6616">
        <w:tc>
          <w:tcPr>
            <w:tcW w:w="2773" w:type="dxa"/>
            <w:vMerge w:val="restart"/>
          </w:tcPr>
          <w:p w:rsidR="000C6616" w:rsidRPr="000C6616" w:rsidRDefault="000C6616" w:rsidP="000C66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0C6616">
              <w:rPr>
                <w:rFonts w:ascii="Times New Roman" w:hAnsi="Times New Roman" w:cs="Times New Roman"/>
                <w:b/>
              </w:rPr>
              <w:t>Естественно-научные</w:t>
            </w:r>
            <w:proofErr w:type="gramEnd"/>
            <w:r w:rsidRPr="000C6616">
              <w:rPr>
                <w:rFonts w:ascii="Times New Roman" w:hAnsi="Times New Roman" w:cs="Times New Roman"/>
                <w:b/>
              </w:rPr>
              <w:t xml:space="preserve"> предметы</w:t>
            </w:r>
          </w:p>
        </w:tc>
        <w:tc>
          <w:tcPr>
            <w:tcW w:w="3465" w:type="dxa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303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C6616" w:rsidRPr="00181843" w:rsidTr="000C6616">
        <w:tc>
          <w:tcPr>
            <w:tcW w:w="2773" w:type="dxa"/>
            <w:vMerge/>
          </w:tcPr>
          <w:p w:rsidR="000C6616" w:rsidRPr="000C6616" w:rsidRDefault="000C6616" w:rsidP="000C66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dxa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303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C6616" w:rsidRPr="00181843" w:rsidTr="000C6616">
        <w:tc>
          <w:tcPr>
            <w:tcW w:w="2773" w:type="dxa"/>
            <w:vMerge/>
          </w:tcPr>
          <w:p w:rsidR="000C6616" w:rsidRPr="000C6616" w:rsidRDefault="000C6616" w:rsidP="000C66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65" w:type="dxa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303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C6616" w:rsidRPr="00181843" w:rsidTr="000C6616">
        <w:tc>
          <w:tcPr>
            <w:tcW w:w="2773" w:type="dxa"/>
          </w:tcPr>
          <w:p w:rsidR="000C6616" w:rsidRPr="000C6616" w:rsidRDefault="000C6616" w:rsidP="000C66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616"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</w:tc>
        <w:tc>
          <w:tcPr>
            <w:tcW w:w="3465" w:type="dxa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303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  <w:tr w:rsidR="000C6616" w:rsidRPr="00181843" w:rsidTr="000C6616">
        <w:tc>
          <w:tcPr>
            <w:tcW w:w="2773" w:type="dxa"/>
          </w:tcPr>
          <w:p w:rsidR="000C6616" w:rsidRPr="000C6616" w:rsidRDefault="000C6616" w:rsidP="000C661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C6616">
              <w:rPr>
                <w:rFonts w:ascii="Times New Roman" w:hAnsi="Times New Roman" w:cs="Times New Roman"/>
                <w:b/>
              </w:rPr>
              <w:t>Основы безопасности и защиты Родины</w:t>
            </w:r>
          </w:p>
        </w:tc>
        <w:tc>
          <w:tcPr>
            <w:tcW w:w="3465" w:type="dxa"/>
          </w:tcPr>
          <w:p w:rsidR="000C6616" w:rsidRPr="00181843" w:rsidRDefault="000C6616" w:rsidP="000C66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1843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984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2303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программа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</w:t>
            </w:r>
          </w:p>
        </w:tc>
        <w:tc>
          <w:tcPr>
            <w:tcW w:w="1820" w:type="dxa"/>
          </w:tcPr>
          <w:p w:rsidR="000C6616" w:rsidRPr="00181843" w:rsidRDefault="000C6616" w:rsidP="000C66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</w:tr>
    </w:tbl>
    <w:p w:rsidR="00D55F62" w:rsidRDefault="00D55F62" w:rsidP="00D55F62">
      <w:pPr>
        <w:jc w:val="right"/>
      </w:pPr>
    </w:p>
    <w:p w:rsidR="00D55F62" w:rsidRPr="00D55F62" w:rsidRDefault="00D55F62" w:rsidP="00D55F62">
      <w:pPr>
        <w:jc w:val="right"/>
      </w:pPr>
    </w:p>
    <w:sectPr w:rsidR="00D55F62" w:rsidRPr="00D55F62" w:rsidSect="00D55F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62"/>
    <w:rsid w:val="000C6616"/>
    <w:rsid w:val="0031068A"/>
    <w:rsid w:val="005F299B"/>
    <w:rsid w:val="00B608AB"/>
    <w:rsid w:val="00D5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2</cp:revision>
  <dcterms:created xsi:type="dcterms:W3CDTF">2024-11-05T22:05:00Z</dcterms:created>
  <dcterms:modified xsi:type="dcterms:W3CDTF">2024-11-05T22:05:00Z</dcterms:modified>
</cp:coreProperties>
</file>