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995E" w14:textId="6B6D3494" w:rsidR="00D83710" w:rsidRDefault="00D83710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  <w:r w:rsidRPr="00221391">
        <w:rPr>
          <w:rFonts w:ascii="Times New Roman" w:hAnsi="Times New Roman"/>
          <w:color w:val="000000"/>
          <w:sz w:val="30"/>
          <w:szCs w:val="30"/>
        </w:rPr>
        <w:t>Приложение № 5</w:t>
      </w:r>
    </w:p>
    <w:p w14:paraId="1B3B7BD9" w14:textId="2484F4E9" w:rsidR="00D83710" w:rsidRDefault="00D83710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к </w:t>
      </w:r>
      <w:proofErr w:type="gramStart"/>
      <w:r>
        <w:rPr>
          <w:rFonts w:ascii="Times New Roman" w:hAnsi="Times New Roman"/>
          <w:color w:val="000000"/>
          <w:sz w:val="30"/>
          <w:szCs w:val="30"/>
        </w:rPr>
        <w:t>приказу  №</w:t>
      </w:r>
      <w:proofErr w:type="gramEnd"/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8972D7">
        <w:rPr>
          <w:rFonts w:ascii="Times New Roman" w:hAnsi="Times New Roman"/>
          <w:color w:val="000000"/>
          <w:sz w:val="30"/>
          <w:szCs w:val="30"/>
        </w:rPr>
        <w:t>56</w:t>
      </w:r>
      <w:r>
        <w:rPr>
          <w:rFonts w:ascii="Times New Roman" w:hAnsi="Times New Roman"/>
          <w:color w:val="000000"/>
          <w:sz w:val="30"/>
          <w:szCs w:val="30"/>
        </w:rPr>
        <w:t xml:space="preserve"> от </w:t>
      </w:r>
      <w:r w:rsidR="008972D7">
        <w:rPr>
          <w:rFonts w:ascii="Times New Roman" w:hAnsi="Times New Roman"/>
          <w:color w:val="000000"/>
          <w:sz w:val="30"/>
          <w:szCs w:val="30"/>
        </w:rPr>
        <w:t>28</w:t>
      </w:r>
      <w:r>
        <w:rPr>
          <w:rFonts w:ascii="Times New Roman" w:hAnsi="Times New Roman"/>
          <w:color w:val="000000"/>
          <w:sz w:val="30"/>
          <w:szCs w:val="30"/>
        </w:rPr>
        <w:t>.0</w:t>
      </w:r>
      <w:r w:rsidR="008972D7">
        <w:rPr>
          <w:rFonts w:ascii="Times New Roman" w:hAnsi="Times New Roman"/>
          <w:color w:val="000000"/>
          <w:sz w:val="30"/>
          <w:szCs w:val="30"/>
        </w:rPr>
        <w:t>8</w:t>
      </w:r>
      <w:r>
        <w:rPr>
          <w:rFonts w:ascii="Times New Roman" w:hAnsi="Times New Roman"/>
          <w:color w:val="000000"/>
          <w:sz w:val="30"/>
          <w:szCs w:val="30"/>
        </w:rPr>
        <w:t>.2025 г.</w:t>
      </w:r>
    </w:p>
    <w:p w14:paraId="540AFF5C" w14:textId="77777777" w:rsidR="00D83710" w:rsidRPr="00221391" w:rsidRDefault="00D83710" w:rsidP="00D83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</w:p>
    <w:p w14:paraId="44F349DC" w14:textId="77777777" w:rsidR="00D83710" w:rsidRPr="005059FB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BE31E5">
        <w:rPr>
          <w:rFonts w:ascii="Times New Roman" w:hAnsi="Times New Roman"/>
          <w:b/>
          <w:color w:val="000000"/>
          <w:sz w:val="30"/>
          <w:szCs w:val="30"/>
        </w:rPr>
        <w:t>Система контр</w:t>
      </w:r>
      <w:r w:rsidRPr="005059FB">
        <w:rPr>
          <w:rFonts w:ascii="Times New Roman" w:hAnsi="Times New Roman"/>
          <w:b/>
          <w:color w:val="000000"/>
          <w:sz w:val="30"/>
          <w:szCs w:val="30"/>
        </w:rPr>
        <w:t>оля за выполнением плана работы</w:t>
      </w:r>
    </w:p>
    <w:p w14:paraId="446543CE" w14:textId="77777777"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5059FB">
        <w:rPr>
          <w:rFonts w:ascii="Times New Roman" w:hAnsi="Times New Roman"/>
          <w:b/>
          <w:color w:val="000000"/>
          <w:sz w:val="30"/>
          <w:szCs w:val="30"/>
        </w:rPr>
        <w:t>Штаба воспитательной работы</w:t>
      </w:r>
    </w:p>
    <w:p w14:paraId="7BE7093A" w14:textId="25019DE9" w:rsidR="00D83710" w:rsidRPr="005059FB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BE31E5">
        <w:rPr>
          <w:rFonts w:ascii="Times New Roman" w:hAnsi="Times New Roman"/>
          <w:b/>
          <w:color w:val="000000"/>
          <w:sz w:val="30"/>
          <w:szCs w:val="30"/>
        </w:rPr>
        <w:t>М</w:t>
      </w:r>
      <w:r w:rsidR="008972D7">
        <w:rPr>
          <w:rFonts w:ascii="Times New Roman" w:hAnsi="Times New Roman"/>
          <w:b/>
          <w:color w:val="000000"/>
          <w:sz w:val="30"/>
          <w:szCs w:val="30"/>
        </w:rPr>
        <w:t>К</w:t>
      </w:r>
      <w:r w:rsidRPr="00BE31E5">
        <w:rPr>
          <w:rFonts w:ascii="Times New Roman" w:hAnsi="Times New Roman"/>
          <w:b/>
          <w:color w:val="000000"/>
          <w:sz w:val="30"/>
          <w:szCs w:val="30"/>
        </w:rPr>
        <w:t xml:space="preserve">ОУ </w:t>
      </w:r>
      <w:r w:rsidR="008972D7">
        <w:rPr>
          <w:rFonts w:ascii="Times New Roman" w:hAnsi="Times New Roman"/>
          <w:b/>
          <w:color w:val="000000"/>
          <w:sz w:val="30"/>
          <w:szCs w:val="30"/>
        </w:rPr>
        <w:t>«</w:t>
      </w:r>
      <w:r>
        <w:rPr>
          <w:rFonts w:ascii="Times New Roman" w:hAnsi="Times New Roman"/>
          <w:b/>
          <w:color w:val="000000"/>
          <w:sz w:val="30"/>
          <w:szCs w:val="30"/>
        </w:rPr>
        <w:t>СОШ</w:t>
      </w:r>
      <w:r w:rsidR="008972D7">
        <w:rPr>
          <w:rFonts w:ascii="Times New Roman" w:hAnsi="Times New Roman"/>
          <w:b/>
          <w:color w:val="000000"/>
          <w:sz w:val="30"/>
          <w:szCs w:val="30"/>
        </w:rPr>
        <w:t xml:space="preserve">№7 </w:t>
      </w:r>
      <w:proofErr w:type="spellStart"/>
      <w:r w:rsidR="008972D7">
        <w:rPr>
          <w:rFonts w:ascii="Times New Roman" w:hAnsi="Times New Roman"/>
          <w:b/>
          <w:color w:val="000000"/>
          <w:sz w:val="30"/>
          <w:szCs w:val="30"/>
        </w:rPr>
        <w:t>им.Мамхегова</w:t>
      </w:r>
      <w:proofErr w:type="spellEnd"/>
      <w:r w:rsidR="008972D7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proofErr w:type="gramStart"/>
      <w:r w:rsidR="008972D7">
        <w:rPr>
          <w:rFonts w:ascii="Times New Roman" w:hAnsi="Times New Roman"/>
          <w:b/>
          <w:color w:val="000000"/>
          <w:sz w:val="30"/>
          <w:szCs w:val="30"/>
        </w:rPr>
        <w:t>К.Х.</w:t>
      </w:r>
      <w:proofErr w:type="gramEnd"/>
      <w:r w:rsidR="008972D7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proofErr w:type="spellStart"/>
      <w:r w:rsidR="008972D7">
        <w:rPr>
          <w:rFonts w:ascii="Times New Roman" w:hAnsi="Times New Roman"/>
          <w:b/>
          <w:color w:val="000000"/>
          <w:sz w:val="30"/>
          <w:szCs w:val="30"/>
        </w:rPr>
        <w:t>г.Баксана</w:t>
      </w:r>
      <w:proofErr w:type="spellEnd"/>
      <w:r w:rsidR="008972D7">
        <w:rPr>
          <w:rFonts w:ascii="Times New Roman" w:hAnsi="Times New Roman"/>
          <w:b/>
          <w:color w:val="000000"/>
          <w:sz w:val="30"/>
          <w:szCs w:val="30"/>
        </w:rPr>
        <w:t>»</w:t>
      </w:r>
    </w:p>
    <w:p w14:paraId="6959FCA4" w14:textId="77777777"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14:paraId="3C3E021C" w14:textId="77777777"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E3C08B" w14:textId="11174EB1"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</w:t>
      </w:r>
      <w:r>
        <w:rPr>
          <w:rFonts w:ascii="Times New Roman" w:hAnsi="Times New Roman"/>
          <w:color w:val="000000"/>
          <w:sz w:val="28"/>
          <w:szCs w:val="28"/>
        </w:rPr>
        <w:t>плана работы ШВР прописан в п.3</w:t>
      </w:r>
      <w:r w:rsidRPr="00BE31E5">
        <w:rPr>
          <w:rFonts w:ascii="Times New Roman" w:hAnsi="Times New Roman"/>
          <w:color w:val="000000"/>
          <w:sz w:val="28"/>
          <w:szCs w:val="28"/>
        </w:rPr>
        <w:t>.2.</w:t>
      </w:r>
      <w:r>
        <w:rPr>
          <w:rFonts w:ascii="Times New Roman" w:hAnsi="Times New Roman"/>
          <w:color w:val="000000"/>
          <w:sz w:val="28"/>
          <w:szCs w:val="28"/>
        </w:rPr>
        <w:t xml:space="preserve"> положения о 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Штабе воспитательной работы </w:t>
      </w:r>
      <w:r w:rsidRPr="00BE31E5">
        <w:rPr>
          <w:rFonts w:ascii="Times New Roman" w:hAnsi="Times New Roman"/>
          <w:color w:val="000000"/>
          <w:sz w:val="30"/>
          <w:szCs w:val="30"/>
        </w:rPr>
        <w:t>М</w:t>
      </w:r>
      <w:r w:rsidR="008972D7">
        <w:rPr>
          <w:rFonts w:ascii="Times New Roman" w:hAnsi="Times New Roman"/>
          <w:color w:val="000000"/>
          <w:sz w:val="30"/>
          <w:szCs w:val="30"/>
        </w:rPr>
        <w:t>К</w:t>
      </w:r>
      <w:r w:rsidRPr="00BE31E5">
        <w:rPr>
          <w:rFonts w:ascii="Times New Roman" w:hAnsi="Times New Roman"/>
          <w:color w:val="000000"/>
          <w:sz w:val="30"/>
          <w:szCs w:val="30"/>
        </w:rPr>
        <w:t>ОУ</w:t>
      </w:r>
      <w:r w:rsidR="008972D7">
        <w:rPr>
          <w:rFonts w:ascii="Times New Roman" w:hAnsi="Times New Roman"/>
          <w:color w:val="000000"/>
          <w:sz w:val="30"/>
          <w:szCs w:val="30"/>
        </w:rPr>
        <w:t xml:space="preserve"> «</w:t>
      </w:r>
      <w:r>
        <w:rPr>
          <w:rFonts w:ascii="Times New Roman" w:hAnsi="Times New Roman"/>
          <w:color w:val="000000"/>
          <w:sz w:val="30"/>
          <w:szCs w:val="30"/>
        </w:rPr>
        <w:t>СОШ</w:t>
      </w:r>
      <w:r w:rsidR="008972D7">
        <w:rPr>
          <w:rFonts w:ascii="Times New Roman" w:hAnsi="Times New Roman"/>
          <w:color w:val="000000"/>
          <w:sz w:val="30"/>
          <w:szCs w:val="30"/>
        </w:rPr>
        <w:t xml:space="preserve"> №7 </w:t>
      </w:r>
      <w:proofErr w:type="spellStart"/>
      <w:r w:rsidR="008972D7">
        <w:rPr>
          <w:rFonts w:ascii="Times New Roman" w:hAnsi="Times New Roman"/>
          <w:color w:val="000000"/>
          <w:sz w:val="30"/>
          <w:szCs w:val="30"/>
        </w:rPr>
        <w:t>им.Мамхегова</w:t>
      </w:r>
      <w:proofErr w:type="spellEnd"/>
      <w:r w:rsidR="008972D7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gramStart"/>
      <w:r w:rsidR="008972D7">
        <w:rPr>
          <w:rFonts w:ascii="Times New Roman" w:hAnsi="Times New Roman"/>
          <w:color w:val="000000"/>
          <w:sz w:val="30"/>
          <w:szCs w:val="30"/>
        </w:rPr>
        <w:t>К.Х.</w:t>
      </w:r>
      <w:proofErr w:type="gramEnd"/>
      <w:r w:rsidR="008972D7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spellStart"/>
      <w:r w:rsidR="008972D7">
        <w:rPr>
          <w:rFonts w:ascii="Times New Roman" w:hAnsi="Times New Roman"/>
          <w:color w:val="000000"/>
          <w:sz w:val="30"/>
          <w:szCs w:val="30"/>
        </w:rPr>
        <w:t>г.Баксана</w:t>
      </w:r>
      <w:proofErr w:type="spellEnd"/>
      <w:r w:rsidR="008972D7">
        <w:rPr>
          <w:rFonts w:ascii="Times New Roman" w:hAnsi="Times New Roman"/>
          <w:color w:val="000000"/>
          <w:sz w:val="30"/>
          <w:szCs w:val="30"/>
        </w:rPr>
        <w:t>»</w:t>
      </w:r>
      <w:r>
        <w:rPr>
          <w:rFonts w:ascii="Times New Roman" w:hAnsi="Times New Roman"/>
          <w:color w:val="000000"/>
          <w:sz w:val="30"/>
          <w:szCs w:val="30"/>
        </w:rPr>
        <w:t>.</w:t>
      </w:r>
    </w:p>
    <w:p w14:paraId="095E5C35" w14:textId="77777777"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 по </w:t>
      </w:r>
      <w:r>
        <w:rPr>
          <w:rFonts w:ascii="Times New Roman" w:hAnsi="Times New Roman"/>
          <w:color w:val="000000"/>
          <w:sz w:val="28"/>
          <w:szCs w:val="28"/>
        </w:rPr>
        <w:t>учебно-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воспитательной работе осуществляет: </w:t>
      </w:r>
    </w:p>
    <w:p w14:paraId="04040A37" w14:textId="77777777" w:rsidR="00D83710" w:rsidRPr="00BE31E5" w:rsidRDefault="00D83710" w:rsidP="00D83710">
      <w:pPr>
        <w:autoSpaceDE w:val="0"/>
        <w:autoSpaceDN w:val="0"/>
        <w:adjustRightInd w:val="0"/>
        <w:spacing w:after="62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планирование,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и контроль над организацией воспитательной работы, в том числе профилактической; </w:t>
      </w:r>
    </w:p>
    <w:p w14:paraId="2A0892DC" w14:textId="77777777" w:rsidR="00D83710" w:rsidRPr="00BE31E5" w:rsidRDefault="00D83710" w:rsidP="00D83710">
      <w:pPr>
        <w:autoSpaceDE w:val="0"/>
        <w:autoSpaceDN w:val="0"/>
        <w:adjustRightInd w:val="0"/>
        <w:spacing w:after="62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>, контроль, анализ и оценк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результативности работы ШВР; </w:t>
      </w:r>
    </w:p>
    <w:p w14:paraId="25F6C236" w14:textId="77777777" w:rsidR="00D83710" w:rsidRPr="00BE31E5" w:rsidRDefault="00D83710" w:rsidP="00D83710">
      <w:pPr>
        <w:autoSpaceDE w:val="0"/>
        <w:autoSpaceDN w:val="0"/>
        <w:adjustRightInd w:val="0"/>
        <w:spacing w:after="62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взаимодействия специалистов ШВР со службами системы профилактики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 </w:t>
      </w:r>
    </w:p>
    <w:p w14:paraId="0685659E" w14:textId="77777777"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 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E31E5">
        <w:rPr>
          <w:rFonts w:ascii="Times New Roman" w:hAnsi="Times New Roman"/>
          <w:color w:val="000000"/>
          <w:sz w:val="28"/>
          <w:szCs w:val="28"/>
        </w:rPr>
        <w:t xml:space="preserve"> деятельности службы школьной медиации в образовательной организации. </w:t>
      </w:r>
    </w:p>
    <w:p w14:paraId="46980343" w14:textId="77777777" w:rsidR="00D83710" w:rsidRPr="00181E1E" w:rsidRDefault="00D83710" w:rsidP="00D83710">
      <w:pPr>
        <w:tabs>
          <w:tab w:val="left" w:pos="0"/>
          <w:tab w:val="left" w:pos="1725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81E1E"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заседаниях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ШВР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происходит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планирование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оценка</w:t>
      </w:r>
      <w:r>
        <w:rPr>
          <w:rFonts w:ascii="Times New Roman" w:eastAsia="Times New Roman" w:hAnsi="Times New Roman"/>
          <w:sz w:val="28"/>
          <w:szCs w:val="28"/>
        </w:rPr>
        <w:t xml:space="preserve"> деятельности </w:t>
      </w:r>
      <w:r w:rsidRPr="00181E1E">
        <w:rPr>
          <w:rFonts w:ascii="Times New Roman" w:eastAsia="Times New Roman" w:hAnsi="Times New Roman"/>
          <w:sz w:val="28"/>
          <w:szCs w:val="28"/>
        </w:rPr>
        <w:t>специалистов ШВР, члены ШВР представляют предложения по организации воспитательной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работы,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отчеты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проделанной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работе,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мониторинг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результатов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т.д.</w:t>
      </w:r>
    </w:p>
    <w:p w14:paraId="50C20944" w14:textId="77777777" w:rsidR="00D83710" w:rsidRPr="00181E1E" w:rsidRDefault="00D83710" w:rsidP="00D83710">
      <w:pPr>
        <w:tabs>
          <w:tab w:val="left" w:pos="0"/>
          <w:tab w:val="left" w:pos="1667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81E1E">
        <w:rPr>
          <w:rFonts w:ascii="Times New Roman" w:eastAsia="Times New Roman" w:hAnsi="Times New Roman"/>
          <w:sz w:val="28"/>
          <w:szCs w:val="28"/>
        </w:rPr>
        <w:t>Контроль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выполнением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плана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работы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ШВР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внутренней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системой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оценки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качества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(далее–ВСОКО),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которая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представляет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собой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совокупность оценочных процедур, направленных на обеспечение качества образовательной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условий,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результата,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выстроенных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единой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концептуальной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1E1E">
        <w:rPr>
          <w:rFonts w:ascii="Times New Roman" w:eastAsia="Times New Roman" w:hAnsi="Times New Roman"/>
          <w:sz w:val="28"/>
          <w:szCs w:val="28"/>
        </w:rPr>
        <w:t>основе.</w:t>
      </w:r>
    </w:p>
    <w:p w14:paraId="3EEA4D12" w14:textId="77777777" w:rsidR="00D83710" w:rsidRPr="00743AFF" w:rsidRDefault="00D83710" w:rsidP="00D83710">
      <w:pPr>
        <w:tabs>
          <w:tab w:val="left" w:pos="0"/>
          <w:tab w:val="left" w:pos="1595"/>
        </w:tabs>
        <w:autoSpaceDE w:val="0"/>
        <w:autoSpaceDN w:val="0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3._Члены_ШВР_имеют_право:"/>
      <w:bookmarkStart w:id="1" w:name="4._Основные_направления_работы:"/>
      <w:bookmarkEnd w:id="0"/>
      <w:bookmarkEnd w:id="1"/>
      <w:r w:rsidRPr="00C9321E">
        <w:rPr>
          <w:rFonts w:ascii="Times New Roman" w:hAnsi="Times New Roman"/>
          <w:b/>
          <w:sz w:val="28"/>
          <w:szCs w:val="24"/>
        </w:rPr>
        <w:t>Члены ШВР имеют право:</w:t>
      </w:r>
    </w:p>
    <w:p w14:paraId="3D9B7D70" w14:textId="77777777" w:rsidR="00D83710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Принимать участие в заседаниях педсоветов, советов профилактики и в работе других рабочих групп.</w:t>
      </w:r>
    </w:p>
    <w:p w14:paraId="1127F99F" w14:textId="77777777" w:rsidR="00D83710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14:paraId="45A00AA0" w14:textId="77777777" w:rsidR="00D83710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Знакомиться с необходимой для работы документацией.</w:t>
      </w:r>
    </w:p>
    <w:p w14:paraId="27C46901" w14:textId="77777777" w:rsidR="00D83710" w:rsidRPr="002612E7" w:rsidRDefault="00D83710" w:rsidP="00D83710">
      <w:pPr>
        <w:tabs>
          <w:tab w:val="left" w:pos="0"/>
          <w:tab w:val="left" w:pos="567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lastRenderedPageBreak/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2E7">
        <w:rPr>
          <w:rFonts w:ascii="Times New Roman" w:hAnsi="Times New Roman"/>
          <w:sz w:val="28"/>
          <w:szCs w:val="24"/>
        </w:rPr>
        <w:t>Выступать с обобщением опыта воспитательной работы.</w:t>
      </w:r>
    </w:p>
    <w:p w14:paraId="34FD0CC7" w14:textId="77777777"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DFF7B8" w14:textId="77777777"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Система контроля осуществляется на следующих принципах: </w:t>
      </w:r>
    </w:p>
    <w:p w14:paraId="2D2F4E59" w14:textId="77777777"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системность; </w:t>
      </w:r>
    </w:p>
    <w:p w14:paraId="0ADD7398" w14:textId="77777777"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демократичность; </w:t>
      </w:r>
    </w:p>
    <w:p w14:paraId="6CA837BA" w14:textId="77777777"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толерантность; </w:t>
      </w:r>
    </w:p>
    <w:p w14:paraId="0C6ECC8A" w14:textId="77777777"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оптимальность; </w:t>
      </w:r>
    </w:p>
    <w:p w14:paraId="11A98840" w14:textId="77777777"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объективность; </w:t>
      </w:r>
    </w:p>
    <w:p w14:paraId="2FDCC8FB" w14:textId="77777777" w:rsidR="00D83710" w:rsidRPr="00BE31E5" w:rsidRDefault="00D83710" w:rsidP="00D83710">
      <w:pPr>
        <w:pStyle w:val="a7"/>
        <w:widowControl/>
        <w:numPr>
          <w:ilvl w:val="0"/>
          <w:numId w:val="9"/>
        </w:numPr>
        <w:adjustRightInd w:val="0"/>
        <w:spacing w:before="0"/>
        <w:ind w:left="1134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созидательность. </w:t>
      </w:r>
    </w:p>
    <w:p w14:paraId="441714D5" w14:textId="77777777"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4870C71" w14:textId="77777777" w:rsidR="00D83710" w:rsidRPr="00BE31E5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 xml:space="preserve">При реализации системы контроля избраны такие формы, приемы и методы, которые позволяют получить адекватную информацию о состоянии работы ШВР: </w:t>
      </w:r>
    </w:p>
    <w:p w14:paraId="0BF51575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наблюдение; </w:t>
      </w:r>
    </w:p>
    <w:p w14:paraId="5444EB24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опрос; </w:t>
      </w:r>
    </w:p>
    <w:p w14:paraId="72FDA269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собеседования; </w:t>
      </w:r>
    </w:p>
    <w:p w14:paraId="074C8A4A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интерес детей к проводимым мероприятиям; </w:t>
      </w:r>
    </w:p>
    <w:p w14:paraId="1E61DAFA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>подготовка и заслушивание отчетов(сообщений</w:t>
      </w:r>
      <w:proofErr w:type="gramStart"/>
      <w:r w:rsidRPr="00BE31E5">
        <w:rPr>
          <w:color w:val="000000"/>
          <w:sz w:val="28"/>
          <w:szCs w:val="28"/>
        </w:rPr>
        <w:t>),творческих</w:t>
      </w:r>
      <w:proofErr w:type="gramEnd"/>
      <w:r w:rsidRPr="00BE31E5">
        <w:rPr>
          <w:color w:val="000000"/>
          <w:sz w:val="28"/>
          <w:szCs w:val="28"/>
        </w:rPr>
        <w:t xml:space="preserve"> самоотчетов, на заседаниях органов школьного самоуправления; </w:t>
      </w:r>
    </w:p>
    <w:p w14:paraId="2B1A7519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польза от </w:t>
      </w:r>
      <w:proofErr w:type="spellStart"/>
      <w:r w:rsidRPr="00BE31E5">
        <w:rPr>
          <w:color w:val="000000"/>
          <w:sz w:val="28"/>
          <w:szCs w:val="28"/>
        </w:rPr>
        <w:t>проведѐнного</w:t>
      </w:r>
      <w:proofErr w:type="spellEnd"/>
      <w:r w:rsidRPr="00BE31E5">
        <w:rPr>
          <w:color w:val="000000"/>
          <w:sz w:val="28"/>
          <w:szCs w:val="28"/>
        </w:rPr>
        <w:t xml:space="preserve"> мероприятия; </w:t>
      </w:r>
    </w:p>
    <w:p w14:paraId="310B167A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посещение мероприятий; </w:t>
      </w:r>
    </w:p>
    <w:p w14:paraId="116A0A5C" w14:textId="77777777" w:rsidR="00D83710" w:rsidRPr="00BE31E5" w:rsidRDefault="00D83710" w:rsidP="00D83710">
      <w:pPr>
        <w:pStyle w:val="a7"/>
        <w:widowControl/>
        <w:numPr>
          <w:ilvl w:val="0"/>
          <w:numId w:val="10"/>
        </w:numPr>
        <w:adjustRightInd w:val="0"/>
        <w:spacing w:before="0"/>
        <w:contextualSpacing/>
        <w:jc w:val="both"/>
        <w:rPr>
          <w:color w:val="000000"/>
          <w:sz w:val="28"/>
          <w:szCs w:val="28"/>
        </w:rPr>
      </w:pPr>
      <w:r w:rsidRPr="00BE31E5">
        <w:rPr>
          <w:color w:val="000000"/>
          <w:sz w:val="28"/>
          <w:szCs w:val="28"/>
        </w:rPr>
        <w:t xml:space="preserve">отсутствие/наличие обучающихся «группы риска» и т.д. </w:t>
      </w:r>
    </w:p>
    <w:p w14:paraId="2C1C1C34" w14:textId="77777777" w:rsidR="00D83710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D72B3E2" w14:textId="77777777" w:rsidR="00D83710" w:rsidRPr="00743AFF" w:rsidRDefault="00D83710" w:rsidP="00D837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30"/>
          <w:szCs w:val="30"/>
        </w:rPr>
      </w:pPr>
      <w:r w:rsidRPr="00BE31E5">
        <w:rPr>
          <w:rFonts w:ascii="Times New Roman" w:hAnsi="Times New Roman"/>
          <w:color w:val="000000"/>
          <w:sz w:val="28"/>
          <w:szCs w:val="28"/>
        </w:rPr>
        <w:t>Используем три типа контроля</w:t>
      </w:r>
      <w:r w:rsidRPr="00743AFF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743AFF">
        <w:rPr>
          <w:rFonts w:ascii="Times New Roman" w:hAnsi="Times New Roman"/>
          <w:color w:val="000000"/>
          <w:sz w:val="30"/>
          <w:szCs w:val="30"/>
        </w:rPr>
        <w:t>за выполнением плана работы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743AFF">
        <w:rPr>
          <w:rFonts w:ascii="Times New Roman" w:hAnsi="Times New Roman"/>
          <w:color w:val="000000"/>
          <w:sz w:val="30"/>
          <w:szCs w:val="30"/>
        </w:rPr>
        <w:t>Штаба воспитательной работы</w:t>
      </w:r>
      <w:r w:rsidRPr="00743AFF">
        <w:rPr>
          <w:rFonts w:ascii="Times New Roman" w:hAnsi="Times New Roman"/>
          <w:color w:val="000000"/>
          <w:sz w:val="28"/>
          <w:szCs w:val="28"/>
        </w:rPr>
        <w:t>:</w:t>
      </w:r>
    </w:p>
    <w:p w14:paraId="446BB965" w14:textId="77777777" w:rsidR="00D83710" w:rsidRPr="00146459" w:rsidRDefault="00D83710" w:rsidP="00D83710">
      <w:pPr>
        <w:pStyle w:val="a7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color w:val="000000"/>
          <w:sz w:val="28"/>
          <w:szCs w:val="28"/>
        </w:rPr>
      </w:pPr>
      <w:r w:rsidRPr="00146459">
        <w:rPr>
          <w:color w:val="000000"/>
          <w:sz w:val="28"/>
          <w:szCs w:val="28"/>
        </w:rPr>
        <w:t>административный - осуществляет заместитель директора по ВР</w:t>
      </w:r>
      <w:r>
        <w:rPr>
          <w:color w:val="000000"/>
          <w:sz w:val="28"/>
          <w:szCs w:val="28"/>
        </w:rPr>
        <w:t>;</w:t>
      </w:r>
    </w:p>
    <w:p w14:paraId="73B43ECA" w14:textId="77777777" w:rsidR="00D83710" w:rsidRPr="00146459" w:rsidRDefault="00D83710" w:rsidP="00D83710">
      <w:pPr>
        <w:pStyle w:val="a7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color w:val="000000"/>
          <w:sz w:val="28"/>
          <w:szCs w:val="28"/>
        </w:rPr>
      </w:pPr>
      <w:r w:rsidRPr="00146459">
        <w:rPr>
          <w:color w:val="000000"/>
          <w:sz w:val="28"/>
          <w:szCs w:val="28"/>
        </w:rPr>
        <w:t>общественно-педагогический - осущест</w:t>
      </w:r>
      <w:r>
        <w:rPr>
          <w:color w:val="000000"/>
          <w:sz w:val="28"/>
          <w:szCs w:val="28"/>
        </w:rPr>
        <w:t>вляет педагогический коллектив/</w:t>
      </w:r>
      <w:r w:rsidRPr="00146459">
        <w:rPr>
          <w:color w:val="000000"/>
          <w:sz w:val="28"/>
          <w:szCs w:val="28"/>
        </w:rPr>
        <w:t>обучающиеся</w:t>
      </w:r>
      <w:r>
        <w:rPr>
          <w:color w:val="000000"/>
          <w:sz w:val="28"/>
          <w:szCs w:val="28"/>
        </w:rPr>
        <w:t>;</w:t>
      </w:r>
    </w:p>
    <w:p w14:paraId="64D9C92F" w14:textId="77777777" w:rsidR="00D83710" w:rsidRPr="00146459" w:rsidRDefault="00D83710" w:rsidP="00D83710">
      <w:pPr>
        <w:pStyle w:val="a7"/>
        <w:widowControl/>
        <w:numPr>
          <w:ilvl w:val="0"/>
          <w:numId w:val="11"/>
        </w:numPr>
        <w:autoSpaceDE/>
        <w:autoSpaceDN/>
        <w:spacing w:before="0" w:after="200" w:line="276" w:lineRule="auto"/>
        <w:contextualSpacing/>
        <w:jc w:val="both"/>
        <w:rPr>
          <w:sz w:val="28"/>
          <w:szCs w:val="28"/>
        </w:rPr>
      </w:pPr>
      <w:r w:rsidRPr="00146459">
        <w:rPr>
          <w:color w:val="000000"/>
          <w:sz w:val="28"/>
          <w:szCs w:val="28"/>
        </w:rPr>
        <w:t>самоконтроль.</w:t>
      </w:r>
    </w:p>
    <w:p w14:paraId="12080F61" w14:textId="77777777" w:rsidR="00B80222" w:rsidRDefault="00B80222"/>
    <w:sectPr w:rsidR="00B8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AE4"/>
    <w:multiLevelType w:val="multilevel"/>
    <w:tmpl w:val="AD1C909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1" w15:restartNumberingAfterBreak="0">
    <w:nsid w:val="17E90A09"/>
    <w:multiLevelType w:val="hybridMultilevel"/>
    <w:tmpl w:val="5BCC2184"/>
    <w:lvl w:ilvl="0" w:tplc="27D22920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CEFCCE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1BFA9AB8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1C009FEE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4A867E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106A178A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579A2900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512A53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EB220A3A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2" w15:restartNumberingAfterBreak="0">
    <w:nsid w:val="260B300A"/>
    <w:multiLevelType w:val="multilevel"/>
    <w:tmpl w:val="4BE4D03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DE3347"/>
    <w:multiLevelType w:val="multilevel"/>
    <w:tmpl w:val="F50A33E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4" w15:restartNumberingAfterBreak="0">
    <w:nsid w:val="4435717D"/>
    <w:multiLevelType w:val="hybridMultilevel"/>
    <w:tmpl w:val="5704A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35610"/>
    <w:multiLevelType w:val="hybridMultilevel"/>
    <w:tmpl w:val="BB2E6748"/>
    <w:lvl w:ilvl="0" w:tplc="97D4306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21A6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2" w:tplc="F02093AC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A2FAD45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EDA6FC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4D223A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6" w:tplc="DCB82D94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D2A232B2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5E8ED91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F1501DF"/>
    <w:multiLevelType w:val="hybridMultilevel"/>
    <w:tmpl w:val="F8A8D3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0CE0FC6"/>
    <w:multiLevelType w:val="multilevel"/>
    <w:tmpl w:val="A94EB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8" w15:restartNumberingAfterBreak="0">
    <w:nsid w:val="632306C1"/>
    <w:multiLevelType w:val="hybridMultilevel"/>
    <w:tmpl w:val="B95A3C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4F5C6B"/>
    <w:multiLevelType w:val="hybridMultilevel"/>
    <w:tmpl w:val="9998CC3E"/>
    <w:lvl w:ilvl="0" w:tplc="24B46B92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A60674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D08F13A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CDDC0076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2624BB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746CD84E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B5FE8688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93FE2418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F38E4BD2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10" w15:restartNumberingAfterBreak="0">
    <w:nsid w:val="7C6C0491"/>
    <w:multiLevelType w:val="hybridMultilevel"/>
    <w:tmpl w:val="DE946FF2"/>
    <w:lvl w:ilvl="0" w:tplc="FE886544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E8EB42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566FA46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E702EC9C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DA5EC04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59EAD906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6D4C880E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16980A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33A0D1D8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D5"/>
    <w:rsid w:val="00063927"/>
    <w:rsid w:val="000A0799"/>
    <w:rsid w:val="002A046F"/>
    <w:rsid w:val="002E5783"/>
    <w:rsid w:val="0043111B"/>
    <w:rsid w:val="00523E7D"/>
    <w:rsid w:val="005475E5"/>
    <w:rsid w:val="005A5AD5"/>
    <w:rsid w:val="007D105E"/>
    <w:rsid w:val="008169F4"/>
    <w:rsid w:val="008972D7"/>
    <w:rsid w:val="0099148D"/>
    <w:rsid w:val="00B80222"/>
    <w:rsid w:val="00D22317"/>
    <w:rsid w:val="00D83710"/>
    <w:rsid w:val="00EB5F42"/>
    <w:rsid w:val="00EB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C8EE"/>
  <w15:docId w15:val="{1B15DD0C-0B3D-493F-BB11-D0C11D81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7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83710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7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83710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D83710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83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D8371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D83710"/>
    <w:pPr>
      <w:widowControl w:val="0"/>
      <w:autoSpaceDE w:val="0"/>
      <w:autoSpaceDN w:val="0"/>
      <w:spacing w:before="41" w:after="0" w:line="240" w:lineRule="auto"/>
      <w:ind w:left="568" w:hanging="360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83710"/>
    <w:pPr>
      <w:widowControl w:val="0"/>
      <w:autoSpaceDE w:val="0"/>
      <w:autoSpaceDN w:val="0"/>
      <w:spacing w:before="8" w:after="0" w:line="240" w:lineRule="auto"/>
      <w:ind w:left="107"/>
    </w:pPr>
    <w:rPr>
      <w:rFonts w:ascii="Times New Roman" w:eastAsia="Times New Roman" w:hAnsi="Times New Roman"/>
    </w:rPr>
  </w:style>
  <w:style w:type="character" w:styleId="a9">
    <w:name w:val="Hyperlink"/>
    <w:basedOn w:val="a0"/>
    <w:uiPriority w:val="99"/>
    <w:unhideWhenUsed/>
    <w:rsid w:val="00D83710"/>
    <w:rPr>
      <w:color w:val="0000FF" w:themeColor="hyperlink"/>
      <w:u w:val="single"/>
    </w:rPr>
  </w:style>
  <w:style w:type="character" w:customStyle="1" w:styleId="CharAttribute484">
    <w:name w:val="CharAttribute484"/>
    <w:uiPriority w:val="99"/>
    <w:rsid w:val="00D83710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8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710"/>
    <w:rPr>
      <w:rFonts w:ascii="Tahoma" w:eastAsia="Calibri" w:hAnsi="Tahoma" w:cs="Tahoma"/>
      <w:sz w:val="16"/>
      <w:szCs w:val="16"/>
    </w:rPr>
  </w:style>
  <w:style w:type="paragraph" w:styleId="ac">
    <w:name w:val="No Spacing"/>
    <w:aliases w:val="основа,Без интервала1"/>
    <w:link w:val="ad"/>
    <w:uiPriority w:val="1"/>
    <w:qFormat/>
    <w:rsid w:val="00D8371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D83710"/>
    <w:rPr>
      <w:rFonts w:ascii="Times New Roman" w:eastAsia="Times New Roman" w:hAnsi="Times New Roman" w:cs="Times New Roman"/>
    </w:rPr>
  </w:style>
  <w:style w:type="character" w:customStyle="1" w:styleId="ad">
    <w:name w:val="Без интервала Знак"/>
    <w:aliases w:val="основа Знак,Без интервала1 Знак"/>
    <w:basedOn w:val="a0"/>
    <w:link w:val="ac"/>
    <w:uiPriority w:val="1"/>
    <w:rsid w:val="00D83710"/>
    <w:rPr>
      <w:rFonts w:eastAsiaTheme="minorEastAsia"/>
      <w:lang w:eastAsia="ru-RU"/>
    </w:rPr>
  </w:style>
  <w:style w:type="character" w:styleId="ae">
    <w:name w:val="Unresolved Mention"/>
    <w:basedOn w:val="a0"/>
    <w:uiPriority w:val="99"/>
    <w:semiHidden/>
    <w:unhideWhenUsed/>
    <w:rsid w:val="007D1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User</cp:lastModifiedBy>
  <cp:revision>2</cp:revision>
  <dcterms:created xsi:type="dcterms:W3CDTF">2026-05-15T10:37:00Z</dcterms:created>
  <dcterms:modified xsi:type="dcterms:W3CDTF">2026-05-15T10:37:00Z</dcterms:modified>
</cp:coreProperties>
</file>