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BD0E" w14:textId="77777777" w:rsidR="00D83710" w:rsidRPr="004F2241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70A2A67D" w14:textId="5D3DE9C2" w:rsidR="00D83710" w:rsidRDefault="00D83710" w:rsidP="00D8371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r w:rsidR="00D22317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22317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D2231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.2025</w:t>
      </w:r>
      <w:r w:rsidRPr="004F2241">
        <w:rPr>
          <w:rFonts w:ascii="Times New Roman" w:hAnsi="Times New Roman"/>
          <w:sz w:val="28"/>
          <w:szCs w:val="28"/>
        </w:rPr>
        <w:t xml:space="preserve"> г.</w:t>
      </w:r>
    </w:p>
    <w:p w14:paraId="2AD9F289" w14:textId="77777777" w:rsidR="00D83710" w:rsidRPr="00953096" w:rsidRDefault="00D83710" w:rsidP="00D83710">
      <w:pPr>
        <w:pStyle w:val="a5"/>
        <w:ind w:right="287"/>
      </w:pPr>
    </w:p>
    <w:p w14:paraId="063A459E" w14:textId="77777777" w:rsidR="00D83710" w:rsidRDefault="00D83710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48D7BB2" w14:textId="77777777" w:rsidR="00D83710" w:rsidRDefault="00D83710" w:rsidP="00D83710">
      <w:pPr>
        <w:tabs>
          <w:tab w:val="left" w:pos="0"/>
        </w:tabs>
        <w:spacing w:after="0" w:line="240" w:lineRule="auto"/>
        <w:ind w:firstLine="284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</w:t>
      </w:r>
      <w:r>
        <w:rPr>
          <w:rFonts w:ascii="Times New Roman" w:hAnsi="Times New Roman"/>
          <w:sz w:val="28"/>
          <w:szCs w:val="28"/>
        </w:rPr>
        <w:tab/>
        <w:t>№ 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</w:p>
    <w:p w14:paraId="42CEFF1B" w14:textId="33B6CC62" w:rsidR="00D83710" w:rsidRDefault="00D22317" w:rsidP="00D22317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83710">
        <w:rPr>
          <w:rFonts w:ascii="Times New Roman" w:hAnsi="Times New Roman"/>
          <w:sz w:val="28"/>
          <w:szCs w:val="28"/>
        </w:rPr>
        <w:t>Педагогического совета</w:t>
      </w:r>
    </w:p>
    <w:p w14:paraId="1A1D856E" w14:textId="23F33F1A" w:rsidR="00D83710" w:rsidRDefault="002E5783" w:rsidP="00D83710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83710">
        <w:rPr>
          <w:rFonts w:ascii="Times New Roman" w:hAnsi="Times New Roman"/>
          <w:sz w:val="28"/>
          <w:szCs w:val="28"/>
        </w:rPr>
        <w:t xml:space="preserve">т </w:t>
      </w:r>
      <w:r w:rsidR="00D83710">
        <w:rPr>
          <w:rFonts w:ascii="Times New Roman" w:hAnsi="Times New Roman"/>
          <w:sz w:val="28"/>
          <w:szCs w:val="28"/>
          <w:u w:val="single"/>
        </w:rPr>
        <w:t>2</w:t>
      </w:r>
      <w:r w:rsidR="00D22317">
        <w:rPr>
          <w:rFonts w:ascii="Times New Roman" w:hAnsi="Times New Roman"/>
          <w:sz w:val="28"/>
          <w:szCs w:val="28"/>
          <w:u w:val="single"/>
        </w:rPr>
        <w:t>8</w:t>
      </w:r>
      <w:r w:rsidR="00D83710">
        <w:rPr>
          <w:rFonts w:ascii="Times New Roman" w:hAnsi="Times New Roman"/>
          <w:sz w:val="28"/>
          <w:szCs w:val="28"/>
          <w:u w:val="single"/>
        </w:rPr>
        <w:t>.08.2025 г.</w:t>
      </w:r>
      <w:r w:rsidR="00D83710">
        <w:rPr>
          <w:rFonts w:ascii="Times New Roman" w:hAnsi="Times New Roman"/>
          <w:sz w:val="28"/>
          <w:szCs w:val="28"/>
          <w:u w:val="single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  <w:r w:rsidR="00D83710">
        <w:rPr>
          <w:rFonts w:ascii="Times New Roman" w:hAnsi="Times New Roman"/>
          <w:sz w:val="28"/>
          <w:szCs w:val="28"/>
        </w:rPr>
        <w:tab/>
      </w:r>
    </w:p>
    <w:p w14:paraId="79947F89" w14:textId="77777777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ED9BE9" w14:textId="77777777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46831E46" w14:textId="77777777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14:paraId="2F2D3B19" w14:textId="291ADAE3" w:rsidR="00D83710" w:rsidRDefault="00D83710" w:rsidP="00D837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="007D105E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7D105E">
        <w:rPr>
          <w:rFonts w:ascii="Times New Roman" w:hAnsi="Times New Roman"/>
          <w:b/>
          <w:sz w:val="28"/>
          <w:szCs w:val="28"/>
        </w:rPr>
        <w:t xml:space="preserve">«СОШ №7 </w:t>
      </w:r>
      <w:proofErr w:type="spellStart"/>
      <w:r w:rsidR="007D105E">
        <w:rPr>
          <w:rFonts w:ascii="Times New Roman" w:hAnsi="Times New Roman"/>
          <w:b/>
          <w:sz w:val="28"/>
          <w:szCs w:val="28"/>
        </w:rPr>
        <w:t>им.Мамхегова</w:t>
      </w:r>
      <w:proofErr w:type="spellEnd"/>
      <w:r w:rsidR="007D105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D105E">
        <w:rPr>
          <w:rFonts w:ascii="Times New Roman" w:hAnsi="Times New Roman"/>
          <w:b/>
          <w:sz w:val="28"/>
          <w:szCs w:val="28"/>
        </w:rPr>
        <w:t>К.Х.</w:t>
      </w:r>
      <w:proofErr w:type="gramEnd"/>
      <w:r w:rsidR="007D10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105E">
        <w:rPr>
          <w:rFonts w:ascii="Times New Roman" w:hAnsi="Times New Roman"/>
          <w:b/>
          <w:sz w:val="28"/>
          <w:szCs w:val="28"/>
        </w:rPr>
        <w:t>г.Баксана»</w:t>
      </w:r>
      <w:proofErr w:type="spellEnd"/>
    </w:p>
    <w:p w14:paraId="7540F57C" w14:textId="77777777" w:rsidR="00D83710" w:rsidRDefault="00D83710" w:rsidP="00D83710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8169A38" w14:textId="77777777" w:rsidR="00D83710" w:rsidRDefault="00D83710" w:rsidP="00D83710">
      <w:pPr>
        <w:numPr>
          <w:ilvl w:val="0"/>
          <w:numId w:val="5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76274011" w14:textId="77777777"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деятельность ШВР.</w:t>
      </w:r>
    </w:p>
    <w:p w14:paraId="5AD1B154" w14:textId="77777777" w:rsidR="00D83710" w:rsidRDefault="00D83710" w:rsidP="00D83710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14:paraId="398CC5BF" w14:textId="77777777" w:rsidR="00D83710" w:rsidRDefault="00D83710" w:rsidP="00D83710">
      <w:pPr>
        <w:pStyle w:val="a7"/>
        <w:widowControl/>
        <w:numPr>
          <w:ilvl w:val="1"/>
          <w:numId w:val="5"/>
        </w:numPr>
        <w:autoSpaceDE/>
        <w:autoSpaceDN/>
        <w:spacing w:before="0" w:line="312" w:lineRule="auto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color w:val="000000" w:themeColor="text1"/>
          <w:sz w:val="28"/>
          <w:szCs w:val="28"/>
        </w:rPr>
        <w:t>обеспечения межведомственного взаимодействия.</w:t>
      </w:r>
    </w:p>
    <w:p w14:paraId="688B0F3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14:paraId="39D4BC1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14:paraId="31401D1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14:paraId="0D19F7A0" w14:textId="1044B910" w:rsidR="000A0799" w:rsidRDefault="00D83710" w:rsidP="000A0799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соответствии с решением руководителя общеобразовательной организации </w:t>
      </w:r>
      <w:r>
        <w:rPr>
          <w:sz w:val="28"/>
          <w:szCs w:val="28"/>
        </w:rPr>
        <w:lastRenderedPageBreak/>
        <w:t>в состав ШВР могут входить: 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</w:t>
      </w:r>
      <w:r w:rsidR="000A0799">
        <w:rPr>
          <w:sz w:val="28"/>
          <w:szCs w:val="28"/>
        </w:rPr>
        <w:t xml:space="preserve"> социальный педагог,  </w:t>
      </w:r>
      <w:r>
        <w:rPr>
          <w:sz w:val="28"/>
          <w:szCs w:val="28"/>
        </w:rPr>
        <w:t xml:space="preserve"> руководитель школьного методического объединения классных руководителей, </w:t>
      </w:r>
      <w:r w:rsidR="007D105E">
        <w:rPr>
          <w:sz w:val="28"/>
          <w:szCs w:val="28"/>
        </w:rPr>
        <w:t>педагог - психолог</w:t>
      </w:r>
      <w:r>
        <w:rPr>
          <w:sz w:val="28"/>
          <w:szCs w:val="28"/>
        </w:rPr>
        <w:t>, педагог-библиотекарь, классные руководители, председатель ученического самоуправления, а также внешние социальные партнеры</w:t>
      </w:r>
      <w:r w:rsidR="000A0799">
        <w:rPr>
          <w:sz w:val="28"/>
          <w:szCs w:val="28"/>
        </w:rPr>
        <w:t>.</w:t>
      </w:r>
    </w:p>
    <w:p w14:paraId="7B4D5BC5" w14:textId="362D90D4" w:rsidR="00D83710" w:rsidRDefault="00D83710" w:rsidP="000A0799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задачи.</w:t>
      </w:r>
    </w:p>
    <w:p w14:paraId="61C6876E" w14:textId="77777777" w:rsidR="00D83710" w:rsidRDefault="00D83710" w:rsidP="00D83710">
      <w:pPr>
        <w:pStyle w:val="a7"/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14:paraId="18467256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14:paraId="619D0BE1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60DDB13F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33E5970D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Calibri" w:cstheme="minorBidi"/>
          <w:i w:val="0"/>
          <w:color w:val="000000" w:themeColor="text1"/>
        </w:rPr>
      </w:pPr>
      <w:r>
        <w:rPr>
          <w:rStyle w:val="CharAttribute484"/>
          <w:rFonts w:eastAsia="№Е" w:cstheme="minorBidi"/>
          <w:color w:val="000000" w:themeColor="text1"/>
          <w:szCs w:val="28"/>
        </w:rPr>
        <w:t xml:space="preserve">вовлечение учащихся в </w:t>
      </w:r>
      <w:r>
        <w:rPr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cstheme="minorBidi"/>
          <w:color w:val="000000" w:themeColor="text1"/>
          <w:szCs w:val="28"/>
        </w:rPr>
        <w:t>реализация их воспитательных возможностей</w:t>
      </w:r>
      <w:r>
        <w:rPr>
          <w:color w:val="000000" w:themeColor="text1"/>
          <w:sz w:val="28"/>
          <w:szCs w:val="28"/>
        </w:rPr>
        <w:t>;</w:t>
      </w:r>
    </w:p>
    <w:p w14:paraId="09E0AD69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B6946E7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поддержка деятельности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14:paraId="60D1B068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</w:rPr>
      </w:pPr>
      <w:r>
        <w:rPr>
          <w:rStyle w:val="CharAttribute484"/>
          <w:rFonts w:eastAsia="№Е" w:cstheme="minorBidi"/>
          <w:szCs w:val="28"/>
        </w:rPr>
        <w:t>организация профориентационной работы с обучающимися;</w:t>
      </w:r>
    </w:p>
    <w:p w14:paraId="6769713A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14:paraId="5329AA0B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развитие </w:t>
      </w:r>
      <w:r>
        <w:rPr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cstheme="minorBidi"/>
          <w:szCs w:val="28"/>
        </w:rPr>
        <w:t xml:space="preserve"> и реализация ее воспитательных возможностей;</w:t>
      </w:r>
    </w:p>
    <w:p w14:paraId="006D3806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790AF15A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>формирование социального паспорта образовательной организации.</w:t>
      </w:r>
    </w:p>
    <w:p w14:paraId="33DA0C39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профилактике безнадзорности и правонарушений;</w:t>
      </w:r>
    </w:p>
    <w:p w14:paraId="4F13B5C1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детей и семей, находящихся в социально опасном положении.</w:t>
      </w:r>
    </w:p>
    <w:p w14:paraId="42309F28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14:paraId="5E56868A" w14:textId="542E8A86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медиации (прим</w:t>
      </w:r>
      <w:r w:rsidR="00D22317">
        <w:rPr>
          <w:sz w:val="28"/>
          <w:szCs w:val="28"/>
        </w:rPr>
        <w:t>и</w:t>
      </w:r>
      <w:r>
        <w:rPr>
          <w:sz w:val="28"/>
          <w:szCs w:val="28"/>
        </w:rPr>
        <w:t>рения)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38744123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воспитательной, в том числе и профилактической работы.</w:t>
      </w:r>
    </w:p>
    <w:p w14:paraId="5EF3AFDC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14:paraId="45AE6416" w14:textId="77777777"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4E427FAD" w14:textId="77777777" w:rsidR="00D83710" w:rsidRDefault="00D83710" w:rsidP="00D83710">
      <w:pPr>
        <w:pStyle w:val="a7"/>
        <w:spacing w:line="312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14:paraId="6828E7F6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воспитательной работы образовательной организации.</w:t>
      </w:r>
    </w:p>
    <w:p w14:paraId="0457B996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воспитательной работы.</w:t>
      </w:r>
    </w:p>
    <w:p w14:paraId="34777494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65C0175F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дополнительного образования в школе.</w:t>
      </w:r>
    </w:p>
    <w:p w14:paraId="154D8DE7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14:paraId="5B498A18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2F4396E2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14:paraId="4F001F9D" w14:textId="4940B40E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sz w:val="28"/>
          <w:szCs w:val="28"/>
        </w:rPr>
        <w:br/>
        <w:t>о деятельности ШВР на официальном сайте образовательной организации.</w:t>
      </w:r>
    </w:p>
    <w:p w14:paraId="52C996C3" w14:textId="77777777" w:rsidR="00D83710" w:rsidRDefault="00D83710" w:rsidP="00D83710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14:paraId="1AA990AE" w14:textId="77777777"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762034E1" w14:textId="77777777" w:rsidR="00D83710" w:rsidRDefault="00D83710" w:rsidP="00D83710">
      <w:pPr>
        <w:pStyle w:val="a7"/>
        <w:widowControl/>
        <w:numPr>
          <w:ilvl w:val="0"/>
          <w:numId w:val="8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Обязанности членов штаба </w:t>
      </w:r>
      <w:r>
        <w:rPr>
          <w:bCs/>
          <w:sz w:val="28"/>
          <w:szCs w:val="28"/>
        </w:rPr>
        <w:t xml:space="preserve">(в случае отсутствия </w:t>
      </w:r>
      <w:r>
        <w:rPr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b/>
          <w:sz w:val="28"/>
          <w:szCs w:val="28"/>
        </w:rPr>
        <w:t xml:space="preserve"> </w:t>
      </w:r>
    </w:p>
    <w:p w14:paraId="4C999B7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3.1 Руководитель общеобразовательной организации осуществляет общее руководство ШВР.</w:t>
      </w:r>
    </w:p>
    <w:p w14:paraId="3BEEFF13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14:paraId="5ABC4E9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14:paraId="052117FC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 результативности работы ШВР;</w:t>
      </w:r>
    </w:p>
    <w:p w14:paraId="61A1D970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191F950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службы школьной медиации </w:t>
      </w:r>
      <w:r>
        <w:rPr>
          <w:sz w:val="28"/>
          <w:szCs w:val="28"/>
        </w:rPr>
        <w:br/>
        <w:t>в образовательной организации.</w:t>
      </w:r>
    </w:p>
    <w:p w14:paraId="6BA5D4C2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color w:val="000000" w:themeColor="text1"/>
          <w:sz w:val="28"/>
          <w:szCs w:val="28"/>
        </w:rPr>
        <w:t>выполняет следующие должностные обязанности:</w:t>
      </w:r>
    </w:p>
    <w:p w14:paraId="53E009CA" w14:textId="78F892F2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организаций: «Орлята России», «Движение первых», юные инспекторы движения «Светофор», 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, Волонтеры-медики, Волонтеры Победы</w:t>
      </w:r>
      <w:r w:rsidR="007D105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вопросам воспитания обучающихся в субъекте Российской Федерации;</w:t>
      </w:r>
    </w:p>
    <w:p w14:paraId="54E47933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5C0A8C2B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детско-молодежных общественных объединений и организаций;</w:t>
      </w:r>
    </w:p>
    <w:p w14:paraId="1BB02404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14:paraId="4F62717D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14:paraId="0EA89F8E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14:paraId="75FDC793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школьного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медиа-центра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взаимодействие со СМИ;</w:t>
      </w:r>
    </w:p>
    <w:p w14:paraId="23DE4D10" w14:textId="77777777" w:rsidR="00D83710" w:rsidRDefault="00D83710" w:rsidP="00D83710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14:paraId="223F1FA1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организует информирование обучающихся о действующих детских общественных организациях, объединениях;</w:t>
      </w:r>
    </w:p>
    <w:p w14:paraId="6AAD1B88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14:paraId="0E062B84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DC02B24" w14:textId="77777777"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  <w:bookmarkStart w:id="3" w:name="_Hlk62021988"/>
      <w:bookmarkEnd w:id="0"/>
      <w:r>
        <w:rPr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sz w:val="28"/>
          <w:szCs w:val="28"/>
        </w:rPr>
        <w:t>привлечения к деятельности детских организаций.</w:t>
      </w:r>
    </w:p>
    <w:p w14:paraId="7043C2C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(Инспектор по делам несовершеннолетних) </w:t>
      </w:r>
      <w:r>
        <w:rPr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sz w:val="28"/>
          <w:szCs w:val="28"/>
        </w:rPr>
        <w:br/>
        <w:t xml:space="preserve">на заседании ШВР. </w:t>
      </w:r>
    </w:p>
    <w:p w14:paraId="7294C0DB" w14:textId="77777777" w:rsidR="00D83710" w:rsidRDefault="00D83710" w:rsidP="00D83710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</w:p>
    <w:p w14:paraId="4FB78CF7" w14:textId="77777777" w:rsidR="00D83710" w:rsidRDefault="00D83710" w:rsidP="00D83710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14:paraId="4FA7BFDD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71785CD8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14:paraId="318EC953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4DCE3C8F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7BF617C2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2AFA5734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60F024C1" w14:textId="77777777" w:rsidR="00D83710" w:rsidRDefault="00D83710" w:rsidP="00D8371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77BEE929" w14:textId="77777777" w:rsidR="00D83710" w:rsidRDefault="00D83710" w:rsidP="00D83710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14:paraId="7203BD0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Педагог-психолог (социальный педагог) осуществляет:</w:t>
      </w:r>
    </w:p>
    <w:p w14:paraId="1478C95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с обучающимися, родителями (законными представителями несовершеннолетних), педагогическим коллективом, оказание им психологической </w:t>
      </w:r>
      <w:r>
        <w:rPr>
          <w:sz w:val="28"/>
          <w:szCs w:val="28"/>
        </w:rPr>
        <w:lastRenderedPageBreak/>
        <w:t>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78D09678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75297C91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14:paraId="539CB3F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14:paraId="3DB21813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745273F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1A375CC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14:paraId="58EF82A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77752A1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64DDCA1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мер по профилактике социальных девиаций среди обучающихся;</w:t>
      </w:r>
    </w:p>
    <w:p w14:paraId="2B9EC4A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14:paraId="04EBDF0B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14:paraId="67D8535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14:paraId="7101AF6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</w:t>
      </w:r>
    </w:p>
    <w:p w14:paraId="68B3063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(Медработник)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14:paraId="3702594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3.6. Руководитель школьного методического объединения классных руководителей осуществляет:</w:t>
      </w:r>
    </w:p>
    <w:p w14:paraId="7028B955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14:paraId="27F68469" w14:textId="05E68EF1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 Педагог-библиотекарь осуществляет:</w:t>
      </w:r>
    </w:p>
    <w:p w14:paraId="374284B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14:paraId="0DEB234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14:paraId="10B4FB6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14:paraId="0A1CDF55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10B0759B" w14:textId="30D71A35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D10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="007D105E">
        <w:rPr>
          <w:b/>
          <w:sz w:val="28"/>
          <w:szCs w:val="28"/>
        </w:rPr>
        <w:t>Социальный педагог</w:t>
      </w:r>
      <w:r>
        <w:rPr>
          <w:b/>
          <w:sz w:val="28"/>
          <w:szCs w:val="28"/>
        </w:rPr>
        <w:t xml:space="preserve"> осуществляет:</w:t>
      </w:r>
    </w:p>
    <w:p w14:paraId="5C9C77D9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органов ученического самоуправления;</w:t>
      </w:r>
    </w:p>
    <w:p w14:paraId="79AEB70A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14:paraId="3EB0FA7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14:paraId="26855636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ШВР:</w:t>
      </w:r>
    </w:p>
    <w:p w14:paraId="64492B2F" w14:textId="3E54F28A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 Заседания ШВР проводятся один раз в</w:t>
      </w:r>
      <w:r w:rsidR="007D105E">
        <w:rPr>
          <w:sz w:val="28"/>
          <w:szCs w:val="28"/>
        </w:rPr>
        <w:t xml:space="preserve"> 3 месяца</w:t>
      </w:r>
      <w:r>
        <w:rPr>
          <w:sz w:val="28"/>
          <w:szCs w:val="28"/>
        </w:rPr>
        <w:t xml:space="preserve"> (</w:t>
      </w:r>
      <w:r w:rsidR="007D105E">
        <w:rPr>
          <w:sz w:val="28"/>
          <w:szCs w:val="28"/>
        </w:rPr>
        <w:t>3</w:t>
      </w:r>
      <w:r>
        <w:rPr>
          <w:sz w:val="28"/>
          <w:szCs w:val="28"/>
        </w:rPr>
        <w:t xml:space="preserve"> заседани</w:t>
      </w:r>
      <w:r w:rsidR="007D105E">
        <w:rPr>
          <w:sz w:val="28"/>
          <w:szCs w:val="28"/>
        </w:rPr>
        <w:t>я</w:t>
      </w:r>
      <w:r>
        <w:rPr>
          <w:sz w:val="28"/>
          <w:szCs w:val="28"/>
        </w:rPr>
        <w:t xml:space="preserve"> в год).</w:t>
      </w:r>
    </w:p>
    <w:p w14:paraId="660A948C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14:paraId="3EF19CF8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14:paraId="561FB55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highlight w:val="yellow"/>
        </w:rPr>
      </w:pPr>
      <w:r>
        <w:rPr>
          <w:sz w:val="28"/>
          <w:szCs w:val="28"/>
        </w:rPr>
        <w:t xml:space="preserve">4.5. Отчет о деятельности ШВР формируется </w:t>
      </w:r>
      <w:r>
        <w:rPr>
          <w:color w:val="212529"/>
          <w:sz w:val="28"/>
          <w:szCs w:val="28"/>
          <w:lang w:eastAsia="ru-RU"/>
        </w:rPr>
        <w:t>один раз в полугодие.</w:t>
      </w:r>
    </w:p>
    <w:p w14:paraId="197C2C30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5. Члены ШВР имеют право:</w:t>
      </w:r>
    </w:p>
    <w:p w14:paraId="4BB7EAA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Принимать участие в заседаниях педсоветов, советов профилактики и в работе других рабочих групп.</w:t>
      </w:r>
    </w:p>
    <w:p w14:paraId="69B1F1D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Посещать </w:t>
      </w:r>
      <w:r>
        <w:rPr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6A98AC62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Знакомиться с необходимой для работы документацией.</w:t>
      </w:r>
    </w:p>
    <w:p w14:paraId="7E1A2A87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Выступать с обобщением опыта воспитательной работы.</w:t>
      </w:r>
    </w:p>
    <w:p w14:paraId="4CDE71B5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0CBCFF8E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Основные направления работы:</w:t>
      </w:r>
    </w:p>
    <w:p w14:paraId="49A4930C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49AA107F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Развитие системы дополнительного образования в школе.</w:t>
      </w:r>
    </w:p>
    <w:p w14:paraId="1C47A983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sz w:val="28"/>
          <w:szCs w:val="28"/>
        </w:rPr>
        <w:br/>
        <w:t>в  каникулярное время.</w:t>
      </w:r>
    </w:p>
    <w:p w14:paraId="043EC41C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14:paraId="76F61E84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14:paraId="5AFD9E92" w14:textId="4FB4D702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 </w:t>
      </w:r>
      <w:hyperlink r:id="rId5" w:history="1">
        <w:r w:rsidR="007D105E" w:rsidRPr="00B93D9E">
          <w:rPr>
            <w:rStyle w:val="a9"/>
            <w:sz w:val="28"/>
            <w:szCs w:val="28"/>
          </w:rPr>
          <w:t>https://soh7.kbrschool.ru/</w:t>
        </w:r>
      </w:hyperlink>
      <w:r w:rsidR="007D105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разделе «</w:t>
      </w:r>
      <w:r w:rsidR="007D105E">
        <w:rPr>
          <w:sz w:val="28"/>
          <w:szCs w:val="28"/>
        </w:rPr>
        <w:t>Штаб воспитательной работы</w:t>
      </w:r>
      <w:r>
        <w:rPr>
          <w:sz w:val="28"/>
          <w:szCs w:val="28"/>
        </w:rPr>
        <w:t>» на странице</w:t>
      </w:r>
      <w:r w:rsidR="007D105E">
        <w:rPr>
          <w:sz w:val="28"/>
          <w:szCs w:val="28"/>
        </w:rPr>
        <w:t xml:space="preserve"> </w:t>
      </w:r>
      <w:hyperlink r:id="rId6" w:history="1">
        <w:r w:rsidR="007D105E" w:rsidRPr="00B93D9E">
          <w:rPr>
            <w:rStyle w:val="a9"/>
            <w:sz w:val="28"/>
            <w:szCs w:val="28"/>
          </w:rPr>
          <w:t>https://soh7.kbrschool.ru/?section_id=122</w:t>
        </w:r>
      </w:hyperlink>
      <w:r w:rsidR="007D105E">
        <w:rPr>
          <w:sz w:val="28"/>
          <w:szCs w:val="28"/>
        </w:rPr>
        <w:t>.</w:t>
      </w:r>
    </w:p>
    <w:p w14:paraId="4EB9212D" w14:textId="77777777" w:rsidR="00D83710" w:rsidRDefault="00D83710" w:rsidP="00D83710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14:paraId="2F3AA8E5" w14:textId="77777777" w:rsidR="00D83710" w:rsidRDefault="00D83710" w:rsidP="00D83710">
      <w:pPr>
        <w:rPr>
          <w:rFonts w:asciiTheme="minorHAnsi" w:hAnsiTheme="minorHAnsi"/>
        </w:rPr>
      </w:pPr>
    </w:p>
    <w:p w14:paraId="786E2218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</w:t>
      </w:r>
    </w:p>
    <w:p w14:paraId="341EE8CF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20D60ADE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4E6BACEE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14:paraId="7E21F2B6" w14:textId="77777777" w:rsidR="00D83710" w:rsidRDefault="00D83710" w:rsidP="00D83710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sectPr w:rsidR="00D83710" w:rsidSect="008972D7">
      <w:pgSz w:w="11910" w:h="16840"/>
      <w:pgMar w:top="900" w:right="57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 w15:restartNumberingAfterBreak="0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 w15:restartNumberingAfterBreak="0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 w15:restartNumberingAfterBreak="0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 w15:restartNumberingAfterBreak="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5"/>
    <w:rsid w:val="00063927"/>
    <w:rsid w:val="000A0799"/>
    <w:rsid w:val="002E5783"/>
    <w:rsid w:val="0043111B"/>
    <w:rsid w:val="005A5AD5"/>
    <w:rsid w:val="007D105E"/>
    <w:rsid w:val="008169F4"/>
    <w:rsid w:val="008972D7"/>
    <w:rsid w:val="00B80222"/>
    <w:rsid w:val="00D22317"/>
    <w:rsid w:val="00D83710"/>
    <w:rsid w:val="00EB5F42"/>
    <w:rsid w:val="00E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8EE"/>
  <w15:docId w15:val="{1B15DD0C-0B3D-493F-BB11-D0C11D81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7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h7.kbrschool.ru/?section_id=122" TargetMode="External"/><Relationship Id="rId5" Type="http://schemas.openxmlformats.org/officeDocument/2006/relationships/hyperlink" Target="https://soh7.kbr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User</cp:lastModifiedBy>
  <cp:revision>2</cp:revision>
  <dcterms:created xsi:type="dcterms:W3CDTF">2026-05-15T10:34:00Z</dcterms:created>
  <dcterms:modified xsi:type="dcterms:W3CDTF">2026-05-15T10:34:00Z</dcterms:modified>
</cp:coreProperties>
</file>